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La </w:t>
      </w:r>
      <w:bookmarkStart w:id="0" w:name="_GoBack"/>
      <w:r>
        <w:rPr>
          <w:rFonts w:ascii="Segoe UI" w:hAnsi="Segoe UI" w:cs="Segoe UI"/>
          <w:color w:val="000000"/>
          <w:sz w:val="20"/>
          <w:szCs w:val="20"/>
        </w:rPr>
        <w:t>catedrática del Instituto de Altos Estudios Nacionales, IAEN, Mónica Hidalgo</w:t>
      </w:r>
      <w:bookmarkEnd w:id="0"/>
      <w:r>
        <w:rPr>
          <w:rFonts w:ascii="Segoe UI" w:hAnsi="Segoe UI" w:cs="Segoe UI"/>
          <w:color w:val="000000"/>
          <w:sz w:val="20"/>
          <w:szCs w:val="20"/>
        </w:rPr>
        <w:t>, se refirió a los conflictos de gobernabilidad en tiempos pre electorales, en los que se han evidenciado intereses particulares, dijo.</w:t>
      </w:r>
    </w:p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</w:p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 catedrática reflexionó sobre los liderazgos locales y regionales que no han trascendido a lo nacional. Dijo que es hora de repensar y que como sociedad tener esta responsabilidad.</w:t>
      </w:r>
    </w:p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</w:p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Hidalgo pidió a los candidatos coherencia en tiempos de campaña para ofrecer y recibir información de sus seguidores y del público que requiere soluciones a sus necesidades planteadas.</w:t>
      </w:r>
    </w:p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</w:p>
    <w:p w:rsidR="004E0589" w:rsidRDefault="004E0589" w:rsidP="004E0589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Hidalgo dijo que se diferencie en el discurso entre la gobernanza, es decir, cómo se va a realizar un plan de gobierno, mientras que sobre gobernabilidad debe decírsele a la población los mecanismos operativos que legitimen las acciones del poder público.</w:t>
      </w:r>
    </w:p>
    <w:p w:rsidR="00FA11FD" w:rsidRPr="004E0589" w:rsidRDefault="00FA11FD" w:rsidP="004E0589"/>
    <w:sectPr w:rsidR="00FA11FD" w:rsidRPr="004E0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F"/>
    <w:rsid w:val="00056D51"/>
    <w:rsid w:val="000B046F"/>
    <w:rsid w:val="001033E1"/>
    <w:rsid w:val="00173A01"/>
    <w:rsid w:val="00290E16"/>
    <w:rsid w:val="004805BD"/>
    <w:rsid w:val="004B5BDE"/>
    <w:rsid w:val="004E0589"/>
    <w:rsid w:val="00557EB1"/>
    <w:rsid w:val="00900B4E"/>
    <w:rsid w:val="00904C02"/>
    <w:rsid w:val="00927762"/>
    <w:rsid w:val="00A51553"/>
    <w:rsid w:val="00C62D63"/>
    <w:rsid w:val="00D00CCA"/>
    <w:rsid w:val="00D16753"/>
    <w:rsid w:val="00DF7F8F"/>
    <w:rsid w:val="00FA11FD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B15A14-1CDF-45EB-95E5-1393183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4E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tserviceuser\Documents\Presidente%20(e)%20de%20la%20confederaci&#243;n%20de%20militares%20retirados%20del%20Ecuador,%20Lcdo.%20Pablo%20Ter&#225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Presidente (e) de la confederación de militares retirados del Ecuador, Lcdo. Pablo Terán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2016-10-31T14:19:00Z</dcterms:created>
  <dcterms:modified xsi:type="dcterms:W3CDTF">2016-10-31T14:19:00Z</dcterms:modified>
</cp:coreProperties>
</file>