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45" w:rsidRDefault="00876B45" w:rsidP="00876B4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 xml:space="preserve">GUSTAVO MEDINA EXPLICA EL PROCEDIMIENTO PARA LA APLICACIÓN DE LA ACCIÓN DE REPETICIÓN. </w:t>
      </w:r>
    </w:p>
    <w:p w:rsidR="00876B45" w:rsidRDefault="00876B45" w:rsidP="00876B4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76B45" w:rsidRDefault="00876B45" w:rsidP="00876B4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Dr. Gustavo Medina, expresidente de Corte Suprema de Justicia 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exprocurador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general del Estado se refirió a la posible acción de repetición que se plantearía contra los funcionarios judiciales que actuaron en forma deficiente en el caso ChevronTexaco y que provocó el pago de 112 millones de dólares a la multinacional.</w:t>
      </w:r>
    </w:p>
    <w:p w:rsidR="00876B45" w:rsidRDefault="00876B45" w:rsidP="00876B4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El Dr. Medina dijo que la demanda deberá presentarse ante el tribunal Contencioso Administrativo. Añadió que deberá estudiarse la posible caducidad del caso que data del año 2003.</w:t>
      </w:r>
    </w:p>
    <w:p w:rsidR="00876B45" w:rsidRDefault="00876B45" w:rsidP="00876B4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El catedrático aclaró que las personas vinculadas, en caso de hallárselas culpables, deberán devolver al Estado los fondos que determine un juez, y que en última instancia, de no tener recursos económicos, se deberá cobrar por la vía de los bienes del juzgado.</w:t>
      </w:r>
    </w:p>
    <w:p w:rsidR="002F563D" w:rsidRDefault="002F563D"/>
    <w:sectPr w:rsidR="002F5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45"/>
    <w:rsid w:val="002F563D"/>
    <w:rsid w:val="006D6747"/>
    <w:rsid w:val="008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3BCCA6-CE6C-46D0-B3A0-E237B28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2016-07-27T14:33:00Z</dcterms:created>
  <dcterms:modified xsi:type="dcterms:W3CDTF">2016-07-27T14:33:00Z</dcterms:modified>
</cp:coreProperties>
</file>