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A9" w:rsidRPr="00E51EA9" w:rsidRDefault="00E51EA9" w:rsidP="00E5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</w:pPr>
      <w:bookmarkStart w:id="0" w:name="_GoBack"/>
      <w:bookmarkEnd w:id="0"/>
      <w:r w:rsidRPr="00E51EA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  <w:t>MÓNICA HIDALGO: “HAY QUE CONSUMIR LOS NUESTRO”</w:t>
      </w:r>
    </w:p>
    <w:p w:rsidR="00E51EA9" w:rsidRPr="00E51EA9" w:rsidRDefault="00E51EA9" w:rsidP="00E5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E51EA9" w:rsidRPr="00E51EA9" w:rsidRDefault="00E51EA9" w:rsidP="00E5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E51EA9" w:rsidRPr="00E51EA9" w:rsidRDefault="00E51EA9" w:rsidP="00E5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51EA9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La docente del Instituto de Altos Estudios Nacionales, IAEN, Dra. Mónica Hidalgo, dijo que desde la academia proponen que la empresa privada tenga un rol más protagónico en tiempos de crisis.</w:t>
      </w:r>
    </w:p>
    <w:p w:rsidR="00E51EA9" w:rsidRPr="00E51EA9" w:rsidRDefault="00E51EA9" w:rsidP="00E5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E51EA9" w:rsidRPr="00E51EA9" w:rsidRDefault="00E51EA9" w:rsidP="00E5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51EA9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Reflexionó sobre el rol que debe cumplir la empresa privada con los incentivos que le ha ofrecido el Estado. Se refirió a las obras sistémicas como carreteras, energía eléctrica limpia, un sector bancario estable etc.</w:t>
      </w:r>
    </w:p>
    <w:p w:rsidR="00E51EA9" w:rsidRPr="00E51EA9" w:rsidRDefault="00E51EA9" w:rsidP="00E5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E51EA9" w:rsidRPr="00E51EA9" w:rsidRDefault="00E51EA9" w:rsidP="00E5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51EA9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Dijo que la sociedad también debe exigir calidad a los productores para potenciar los productos y servicios, lo que denomina como compra inteligente para mejorar su vida.</w:t>
      </w:r>
    </w:p>
    <w:p w:rsidR="00F93693" w:rsidRPr="00E51EA9" w:rsidRDefault="00F93693" w:rsidP="00E51EA9"/>
    <w:sectPr w:rsidR="00F93693" w:rsidRPr="00E51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A9"/>
    <w:rsid w:val="00E51EA9"/>
    <w:rsid w:val="00F67B7C"/>
    <w:rsid w:val="00F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65598D-8185-4635-A9EF-72E391A8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2016-08-08T14:39:00Z</dcterms:created>
  <dcterms:modified xsi:type="dcterms:W3CDTF">2016-08-08T14:39:00Z</dcterms:modified>
</cp:coreProperties>
</file>