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30" w:rsidRPr="00560F30" w:rsidRDefault="00560F30" w:rsidP="00560F30">
      <w:pPr>
        <w:shd w:val="clear" w:color="auto" w:fill="FFFFFF"/>
        <w:spacing w:after="0" w:line="240" w:lineRule="auto"/>
        <w:rPr>
          <w:rFonts w:ascii="Times New Roman" w:eastAsia="Times New Roman" w:hAnsi="Times New Roman" w:cs="Times New Roman"/>
          <w:color w:val="222222"/>
          <w:sz w:val="28"/>
          <w:szCs w:val="28"/>
          <w:lang w:eastAsia="es-EC"/>
        </w:rPr>
      </w:pPr>
      <w:r w:rsidRPr="00560F30">
        <w:rPr>
          <w:rFonts w:ascii="Times New Roman" w:eastAsia="Times New Roman" w:hAnsi="Times New Roman" w:cs="Times New Roman"/>
          <w:color w:val="222222"/>
          <w:sz w:val="28"/>
          <w:szCs w:val="28"/>
          <w:lang w:eastAsia="es-EC"/>
        </w:rPr>
        <w:t>SOLEDAD BUENDÍA: ACUERDO CON U.E. BENEFICIARÁ A SECTORES DE LA PRODUCCIÓN"</w:t>
      </w:r>
    </w:p>
    <w:p w:rsidR="00560F30" w:rsidRPr="00560F30" w:rsidRDefault="00560F30" w:rsidP="00560F30">
      <w:pPr>
        <w:shd w:val="clear" w:color="auto" w:fill="FFFFFF"/>
        <w:spacing w:after="0" w:line="240" w:lineRule="auto"/>
        <w:rPr>
          <w:rFonts w:ascii="Times New Roman" w:eastAsia="Times New Roman" w:hAnsi="Times New Roman" w:cs="Times New Roman"/>
          <w:color w:val="222222"/>
          <w:sz w:val="28"/>
          <w:szCs w:val="28"/>
          <w:lang w:eastAsia="es-EC"/>
        </w:rPr>
      </w:pPr>
      <w:bookmarkStart w:id="0" w:name="_GoBack"/>
      <w:bookmarkEnd w:id="0"/>
    </w:p>
    <w:p w:rsidR="00560F30" w:rsidRPr="00560F30" w:rsidRDefault="00560F30" w:rsidP="00560F30">
      <w:pPr>
        <w:shd w:val="clear" w:color="auto" w:fill="FFFFFF"/>
        <w:spacing w:after="0" w:line="240" w:lineRule="auto"/>
        <w:rPr>
          <w:rFonts w:ascii="Times New Roman" w:eastAsia="Times New Roman" w:hAnsi="Times New Roman" w:cs="Times New Roman"/>
          <w:color w:val="222222"/>
          <w:sz w:val="28"/>
          <w:szCs w:val="28"/>
          <w:lang w:eastAsia="es-EC"/>
        </w:rPr>
      </w:pPr>
    </w:p>
    <w:p w:rsidR="00560F30" w:rsidRPr="00560F30" w:rsidRDefault="00560F30" w:rsidP="00560F30">
      <w:pPr>
        <w:shd w:val="clear" w:color="auto" w:fill="FFFFFF"/>
        <w:spacing w:after="0" w:line="240" w:lineRule="auto"/>
        <w:rPr>
          <w:rFonts w:ascii="Times New Roman" w:eastAsia="Times New Roman" w:hAnsi="Times New Roman" w:cs="Times New Roman"/>
          <w:color w:val="222222"/>
          <w:sz w:val="28"/>
          <w:szCs w:val="28"/>
          <w:lang w:eastAsia="es-EC"/>
        </w:rPr>
      </w:pPr>
      <w:r w:rsidRPr="00560F30">
        <w:rPr>
          <w:rFonts w:ascii="Times New Roman" w:eastAsia="Times New Roman" w:hAnsi="Times New Roman" w:cs="Times New Roman"/>
          <w:color w:val="222222"/>
          <w:sz w:val="28"/>
          <w:szCs w:val="28"/>
          <w:lang w:eastAsia="es-EC"/>
        </w:rPr>
        <w:t xml:space="preserve">La asambleísta Soledad Buendía, presidenta de la Comisión de Desarrollo Económico informó que el organismo parlamentario ha adelantado el debate y conocimiento del acuerdo </w:t>
      </w:r>
      <w:proofErr w:type="spellStart"/>
      <w:r w:rsidRPr="00560F30">
        <w:rPr>
          <w:rFonts w:ascii="Times New Roman" w:eastAsia="Times New Roman" w:hAnsi="Times New Roman" w:cs="Times New Roman"/>
          <w:color w:val="222222"/>
          <w:sz w:val="28"/>
          <w:szCs w:val="28"/>
          <w:lang w:eastAsia="es-EC"/>
        </w:rPr>
        <w:t>multipartes</w:t>
      </w:r>
      <w:proofErr w:type="spellEnd"/>
      <w:r w:rsidRPr="00560F30">
        <w:rPr>
          <w:rFonts w:ascii="Times New Roman" w:eastAsia="Times New Roman" w:hAnsi="Times New Roman" w:cs="Times New Roman"/>
          <w:color w:val="222222"/>
          <w:sz w:val="28"/>
          <w:szCs w:val="28"/>
          <w:lang w:eastAsia="es-EC"/>
        </w:rPr>
        <w:t xml:space="preserve"> con la Unión Europea en atención a que el documento ha sido aprobado en esta víspera en Bruselas en la </w:t>
      </w:r>
      <w:proofErr w:type="spellStart"/>
      <w:r w:rsidRPr="00560F30">
        <w:rPr>
          <w:rFonts w:ascii="Times New Roman" w:eastAsia="Times New Roman" w:hAnsi="Times New Roman" w:cs="Times New Roman"/>
          <w:color w:val="222222"/>
          <w:sz w:val="28"/>
          <w:szCs w:val="28"/>
          <w:lang w:eastAsia="es-EC"/>
        </w:rPr>
        <w:t>Eurocámara</w:t>
      </w:r>
      <w:proofErr w:type="spellEnd"/>
      <w:r w:rsidRPr="00560F30">
        <w:rPr>
          <w:rFonts w:ascii="Times New Roman" w:eastAsia="Times New Roman" w:hAnsi="Times New Roman" w:cs="Times New Roman"/>
          <w:color w:val="222222"/>
          <w:sz w:val="28"/>
          <w:szCs w:val="28"/>
          <w:lang w:eastAsia="es-EC"/>
        </w:rPr>
        <w:t>.</w:t>
      </w:r>
    </w:p>
    <w:p w:rsidR="00560F30" w:rsidRPr="00560F30" w:rsidRDefault="00560F30" w:rsidP="00560F30">
      <w:pPr>
        <w:shd w:val="clear" w:color="auto" w:fill="FFFFFF"/>
        <w:spacing w:after="0" w:line="240" w:lineRule="auto"/>
        <w:rPr>
          <w:rFonts w:ascii="Times New Roman" w:eastAsia="Times New Roman" w:hAnsi="Times New Roman" w:cs="Times New Roman"/>
          <w:color w:val="222222"/>
          <w:sz w:val="28"/>
          <w:szCs w:val="28"/>
          <w:lang w:eastAsia="es-EC"/>
        </w:rPr>
      </w:pPr>
    </w:p>
    <w:p w:rsidR="00560F30" w:rsidRPr="00560F30" w:rsidRDefault="00560F30" w:rsidP="00560F30">
      <w:pPr>
        <w:shd w:val="clear" w:color="auto" w:fill="FFFFFF"/>
        <w:spacing w:after="0" w:line="240" w:lineRule="auto"/>
        <w:rPr>
          <w:rFonts w:ascii="Times New Roman" w:eastAsia="Times New Roman" w:hAnsi="Times New Roman" w:cs="Times New Roman"/>
          <w:color w:val="222222"/>
          <w:sz w:val="28"/>
          <w:szCs w:val="28"/>
          <w:lang w:eastAsia="es-EC"/>
        </w:rPr>
      </w:pPr>
      <w:r w:rsidRPr="00560F30">
        <w:rPr>
          <w:rFonts w:ascii="Times New Roman" w:eastAsia="Times New Roman" w:hAnsi="Times New Roman" w:cs="Times New Roman"/>
          <w:color w:val="222222"/>
          <w:sz w:val="28"/>
          <w:szCs w:val="28"/>
          <w:lang w:eastAsia="es-EC"/>
        </w:rPr>
        <w:t>Buendía dijo que el tratamiento está previsto para esta tarde con una cambio del orden día para entregar en las próximas horas  el informe, que dejó por adelantado será favorable, para que el pleno debata y ratifique el Acuerdo Comercial antes de la fecha límite del 31 de diciembre de 2016.</w:t>
      </w:r>
    </w:p>
    <w:p w:rsidR="00560F30" w:rsidRPr="00560F30" w:rsidRDefault="00560F30" w:rsidP="00560F30">
      <w:pPr>
        <w:shd w:val="clear" w:color="auto" w:fill="FFFFFF"/>
        <w:spacing w:after="0" w:line="240" w:lineRule="auto"/>
        <w:rPr>
          <w:rFonts w:ascii="Times New Roman" w:eastAsia="Times New Roman" w:hAnsi="Times New Roman" w:cs="Times New Roman"/>
          <w:color w:val="222222"/>
          <w:sz w:val="28"/>
          <w:szCs w:val="28"/>
          <w:lang w:eastAsia="es-EC"/>
        </w:rPr>
      </w:pPr>
    </w:p>
    <w:p w:rsidR="00560F30" w:rsidRPr="00560F30" w:rsidRDefault="00560F30" w:rsidP="00560F30">
      <w:pPr>
        <w:shd w:val="clear" w:color="auto" w:fill="FFFFFF"/>
        <w:spacing w:after="0" w:line="240" w:lineRule="auto"/>
        <w:rPr>
          <w:rFonts w:ascii="Times New Roman" w:eastAsia="Times New Roman" w:hAnsi="Times New Roman" w:cs="Times New Roman"/>
          <w:color w:val="222222"/>
          <w:sz w:val="28"/>
          <w:szCs w:val="28"/>
          <w:lang w:eastAsia="es-EC"/>
        </w:rPr>
      </w:pPr>
      <w:r w:rsidRPr="00560F30">
        <w:rPr>
          <w:rFonts w:ascii="Times New Roman" w:eastAsia="Times New Roman" w:hAnsi="Times New Roman" w:cs="Times New Roman"/>
          <w:color w:val="222222"/>
          <w:sz w:val="28"/>
          <w:szCs w:val="28"/>
          <w:lang w:eastAsia="es-EC"/>
        </w:rPr>
        <w:t>Soledad Buendía reveló que el acuerdo beneficiará a importantes sectores de la producción como el camarón, el banano, del chocolate y productos agrícolas</w:t>
      </w:r>
    </w:p>
    <w:p w:rsidR="000C23D1" w:rsidRDefault="00560F30"/>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30"/>
    <w:rsid w:val="00560F30"/>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4F56E-1794-40A0-8DDE-F3B82FC2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699</Characters>
  <Application>Microsoft Office Word</Application>
  <DocSecurity>0</DocSecurity>
  <Lines>5</Lines>
  <Paragraphs>1</Paragraphs>
  <ScaleCrop>false</ScaleCrop>
  <Company>Hewlett-Packard Company</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2016-12-14T15:03:00Z</dcterms:created>
  <dcterms:modified xsi:type="dcterms:W3CDTF">2016-12-14T15:08:00Z</dcterms:modified>
</cp:coreProperties>
</file>