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2F6" w:rsidRPr="00A702F6" w:rsidRDefault="00A702F6" w:rsidP="00A702F6">
      <w:pPr>
        <w:shd w:val="clear" w:color="auto" w:fill="FFFFFF"/>
        <w:spacing w:after="0" w:line="240" w:lineRule="auto"/>
        <w:rPr>
          <w:rFonts w:ascii="Arial" w:eastAsia="Times New Roman" w:hAnsi="Arial" w:cs="Arial"/>
          <w:b/>
          <w:color w:val="222222"/>
          <w:sz w:val="28"/>
          <w:szCs w:val="28"/>
          <w:lang w:eastAsia="es-EC"/>
        </w:rPr>
      </w:pPr>
      <w:r w:rsidRPr="00A702F6">
        <w:rPr>
          <w:rFonts w:ascii="Arial" w:eastAsia="Times New Roman" w:hAnsi="Arial" w:cs="Arial"/>
          <w:b/>
          <w:color w:val="222222"/>
          <w:sz w:val="28"/>
          <w:szCs w:val="28"/>
          <w:lang w:eastAsia="es-EC"/>
        </w:rPr>
        <w:t>MINISTRO RAUL VALLEJO: “CON APROBACIÓN DE LEY DE CULTURA SE CUMPLIRÁ EL MANDATO CONSTITUCIONAL”</w:t>
      </w:r>
    </w:p>
    <w:p w:rsidR="00A702F6" w:rsidRPr="00A702F6" w:rsidRDefault="00A702F6" w:rsidP="00A702F6">
      <w:pPr>
        <w:shd w:val="clear" w:color="auto" w:fill="FFFFFF"/>
        <w:spacing w:after="0" w:line="240" w:lineRule="auto"/>
        <w:rPr>
          <w:rFonts w:ascii="Arial" w:eastAsia="Times New Roman" w:hAnsi="Arial" w:cs="Arial"/>
          <w:color w:val="222222"/>
          <w:sz w:val="28"/>
          <w:szCs w:val="28"/>
          <w:lang w:eastAsia="es-EC"/>
        </w:rPr>
      </w:pPr>
    </w:p>
    <w:p w:rsidR="00A702F6" w:rsidRPr="00A702F6" w:rsidRDefault="00A702F6" w:rsidP="00A702F6">
      <w:pPr>
        <w:shd w:val="clear" w:color="auto" w:fill="FFFFFF"/>
        <w:spacing w:after="0" w:line="240" w:lineRule="auto"/>
        <w:rPr>
          <w:rFonts w:ascii="Arial" w:eastAsia="Times New Roman" w:hAnsi="Arial" w:cs="Arial"/>
          <w:color w:val="222222"/>
          <w:sz w:val="28"/>
          <w:szCs w:val="28"/>
          <w:lang w:eastAsia="es-EC"/>
        </w:rPr>
      </w:pPr>
      <w:r w:rsidRPr="00A702F6">
        <w:rPr>
          <w:rFonts w:ascii="Arial" w:eastAsia="Times New Roman" w:hAnsi="Arial" w:cs="Arial"/>
          <w:color w:val="222222"/>
          <w:sz w:val="28"/>
          <w:szCs w:val="28"/>
          <w:lang w:eastAsia="es-EC"/>
        </w:rPr>
        <w:t>El ministro de Cultura, Raúl Vallejo informó sobre la inauguración del Teatro Nacional Benjamín Carrión que se producirá la noche de este viernes 18 de noviembre  y la inauguración del primer festival internacional de las Artes Vivas en Loja.</w:t>
      </w:r>
    </w:p>
    <w:p w:rsidR="00A702F6" w:rsidRPr="00A702F6" w:rsidRDefault="00A702F6" w:rsidP="00A702F6">
      <w:pPr>
        <w:shd w:val="clear" w:color="auto" w:fill="FFFFFF"/>
        <w:spacing w:after="0" w:line="240" w:lineRule="auto"/>
        <w:rPr>
          <w:rFonts w:ascii="Arial" w:eastAsia="Times New Roman" w:hAnsi="Arial" w:cs="Arial"/>
          <w:color w:val="222222"/>
          <w:sz w:val="28"/>
          <w:szCs w:val="28"/>
          <w:lang w:eastAsia="es-EC"/>
        </w:rPr>
      </w:pPr>
    </w:p>
    <w:p w:rsidR="00A702F6" w:rsidRPr="00A702F6" w:rsidRDefault="00A702F6" w:rsidP="00A702F6">
      <w:pPr>
        <w:shd w:val="clear" w:color="auto" w:fill="FFFFFF"/>
        <w:spacing w:after="0" w:line="240" w:lineRule="auto"/>
        <w:rPr>
          <w:rFonts w:ascii="Arial" w:eastAsia="Times New Roman" w:hAnsi="Arial" w:cs="Arial"/>
          <w:color w:val="222222"/>
          <w:sz w:val="28"/>
          <w:szCs w:val="28"/>
          <w:lang w:eastAsia="es-EC"/>
        </w:rPr>
      </w:pPr>
      <w:r w:rsidRPr="00A702F6">
        <w:rPr>
          <w:rFonts w:ascii="Arial" w:eastAsia="Times New Roman" w:hAnsi="Arial" w:cs="Arial"/>
          <w:color w:val="222222"/>
          <w:sz w:val="28"/>
          <w:szCs w:val="28"/>
          <w:lang w:eastAsia="es-EC"/>
        </w:rPr>
        <w:t>Sobre la Ley de Cultura Vallejo dijo que con la aprobación de la Ley se completaron las leyes que por mandato constitucional debían ser expedidas. El ministro destacó la creación del Instituto de las Artes y la definición de un fondo para el fomento de estas actividades. </w:t>
      </w:r>
    </w:p>
    <w:p w:rsidR="00A702F6" w:rsidRPr="00A702F6" w:rsidRDefault="00A702F6" w:rsidP="00A702F6">
      <w:pPr>
        <w:shd w:val="clear" w:color="auto" w:fill="FFFFFF"/>
        <w:spacing w:after="0" w:line="240" w:lineRule="auto"/>
        <w:rPr>
          <w:rFonts w:ascii="Arial" w:eastAsia="Times New Roman" w:hAnsi="Arial" w:cs="Arial"/>
          <w:color w:val="222222"/>
          <w:sz w:val="28"/>
          <w:szCs w:val="28"/>
          <w:lang w:eastAsia="es-EC"/>
        </w:rPr>
      </w:pPr>
    </w:p>
    <w:p w:rsidR="00A702F6" w:rsidRPr="00A702F6" w:rsidRDefault="00A702F6" w:rsidP="00A702F6">
      <w:pPr>
        <w:shd w:val="clear" w:color="auto" w:fill="FFFFFF"/>
        <w:spacing w:after="0" w:line="240" w:lineRule="auto"/>
        <w:rPr>
          <w:rFonts w:ascii="Arial" w:eastAsia="Times New Roman" w:hAnsi="Arial" w:cs="Arial"/>
          <w:color w:val="222222"/>
          <w:sz w:val="28"/>
          <w:szCs w:val="28"/>
          <w:lang w:eastAsia="es-EC"/>
        </w:rPr>
      </w:pPr>
      <w:r w:rsidRPr="00A702F6">
        <w:rPr>
          <w:rFonts w:ascii="Arial" w:eastAsia="Times New Roman" w:hAnsi="Arial" w:cs="Arial"/>
          <w:color w:val="222222"/>
          <w:sz w:val="28"/>
          <w:szCs w:val="28"/>
          <w:lang w:eastAsia="es-EC"/>
        </w:rPr>
        <w:t>La Casa de la Cultura continúa con su autonomía administrativa y financiera. Vallejo destacó que los gestores culturales podrán presidir los núcleos provinciales de la Institución.</w:t>
      </w:r>
    </w:p>
    <w:p w:rsidR="00A702F6" w:rsidRPr="00A702F6" w:rsidRDefault="00A702F6" w:rsidP="00A702F6">
      <w:pPr>
        <w:shd w:val="clear" w:color="auto" w:fill="FFFFFF"/>
        <w:spacing w:after="0" w:line="240" w:lineRule="auto"/>
        <w:rPr>
          <w:rFonts w:ascii="Arial" w:eastAsia="Times New Roman" w:hAnsi="Arial" w:cs="Arial"/>
          <w:color w:val="222222"/>
          <w:sz w:val="28"/>
          <w:szCs w:val="28"/>
          <w:lang w:eastAsia="es-EC"/>
        </w:rPr>
      </w:pPr>
    </w:p>
    <w:p w:rsidR="00A702F6" w:rsidRPr="00A702F6" w:rsidRDefault="00A702F6" w:rsidP="00A702F6">
      <w:pPr>
        <w:shd w:val="clear" w:color="auto" w:fill="FFFFFF"/>
        <w:spacing w:after="0" w:line="240" w:lineRule="auto"/>
        <w:rPr>
          <w:rFonts w:ascii="Arial" w:eastAsia="Times New Roman" w:hAnsi="Arial" w:cs="Arial"/>
          <w:color w:val="222222"/>
          <w:sz w:val="28"/>
          <w:szCs w:val="28"/>
          <w:lang w:eastAsia="es-EC"/>
        </w:rPr>
      </w:pPr>
      <w:r w:rsidRPr="00A702F6">
        <w:rPr>
          <w:rFonts w:ascii="Arial" w:eastAsia="Times New Roman" w:hAnsi="Arial" w:cs="Arial"/>
          <w:color w:val="222222"/>
          <w:sz w:val="28"/>
          <w:szCs w:val="28"/>
          <w:lang w:eastAsia="es-EC"/>
        </w:rPr>
        <w:t>El Ministro anticipó que el reglamento podría estar listo en marzo del próximo año.</w:t>
      </w:r>
    </w:p>
    <w:p w:rsidR="000C23D1" w:rsidRDefault="00A702F6">
      <w:bookmarkStart w:id="0" w:name="_GoBack"/>
      <w:bookmarkEnd w:id="0"/>
    </w:p>
    <w:sectPr w:rsidR="000C23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F6"/>
    <w:rsid w:val="00A1218F"/>
    <w:rsid w:val="00A702F6"/>
    <w:rsid w:val="00C31D3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033E0-8D71-4FEE-9972-6F937F5C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70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28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747</Characters>
  <Application>Microsoft Office Word</Application>
  <DocSecurity>0</DocSecurity>
  <Lines>6</Lines>
  <Paragraphs>1</Paragraphs>
  <ScaleCrop>false</ScaleCrop>
  <Company>Hewlett-Packard Company</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daletserviceuser</dc:creator>
  <cp:keywords/>
  <dc:description/>
  <cp:lastModifiedBy>daletserviceuser</cp:lastModifiedBy>
  <cp:revision>1</cp:revision>
  <dcterms:created xsi:type="dcterms:W3CDTF">2016-11-18T16:04:00Z</dcterms:created>
  <dcterms:modified xsi:type="dcterms:W3CDTF">2016-11-18T16:05:00Z</dcterms:modified>
</cp:coreProperties>
</file>